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8" w:type="dxa"/>
        <w:tblLook w:val="04A0" w:firstRow="1" w:lastRow="0" w:firstColumn="1" w:lastColumn="0" w:noHBand="0" w:noVBand="1"/>
      </w:tblPr>
      <w:tblGrid>
        <w:gridCol w:w="3733"/>
        <w:gridCol w:w="6255"/>
      </w:tblGrid>
      <w:tr w:rsidR="009213FA" w:rsidRPr="001533AD" w:rsidTr="0057116C">
        <w:trPr>
          <w:trHeight w:val="1143"/>
        </w:trPr>
        <w:tc>
          <w:tcPr>
            <w:tcW w:w="3733" w:type="dxa"/>
          </w:tcPr>
          <w:p w:rsidR="009213FA" w:rsidRPr="001533AD" w:rsidRDefault="009213FA" w:rsidP="006737AE">
            <w:pPr>
              <w:pStyle w:val="Default"/>
              <w:jc w:val="center"/>
              <w:rPr>
                <w:sz w:val="28"/>
                <w:szCs w:val="28"/>
              </w:rPr>
            </w:pPr>
            <w:r w:rsidRPr="001533AD">
              <w:rPr>
                <w:sz w:val="28"/>
                <w:szCs w:val="28"/>
              </w:rPr>
              <w:t>TRƯỜNG ĐẠI HỌC VINH</w:t>
            </w:r>
          </w:p>
          <w:p w:rsidR="009213FA" w:rsidRPr="001533AD" w:rsidRDefault="009213FA" w:rsidP="0057116C">
            <w:pPr>
              <w:pStyle w:val="Default"/>
              <w:jc w:val="center"/>
              <w:rPr>
                <w:b/>
                <w:sz w:val="28"/>
                <w:szCs w:val="28"/>
              </w:rPr>
            </w:pPr>
            <w:r w:rsidRPr="001533AD">
              <w:rPr>
                <w:b/>
                <w:sz w:val="28"/>
                <w:szCs w:val="28"/>
              </w:rPr>
              <w:t xml:space="preserve">KHOA </w:t>
            </w:r>
            <w:r w:rsidR="0057116C">
              <w:rPr>
                <w:b/>
                <w:sz w:val="28"/>
                <w:szCs w:val="28"/>
              </w:rPr>
              <w:t>ĐỊA LÍ - QLTN</w:t>
            </w:r>
          </w:p>
        </w:tc>
        <w:tc>
          <w:tcPr>
            <w:tcW w:w="6255" w:type="dxa"/>
          </w:tcPr>
          <w:p w:rsidR="009213FA" w:rsidRPr="001533AD" w:rsidRDefault="009213FA" w:rsidP="006737AE">
            <w:pPr>
              <w:pStyle w:val="Default"/>
              <w:jc w:val="center"/>
              <w:rPr>
                <w:b/>
                <w:sz w:val="28"/>
                <w:szCs w:val="28"/>
              </w:rPr>
            </w:pPr>
            <w:r w:rsidRPr="001533AD">
              <w:rPr>
                <w:b/>
                <w:sz w:val="28"/>
                <w:szCs w:val="28"/>
              </w:rPr>
              <w:t>CỘNG HÒA XÃ HỘI CHỦ NGHĨA VIỆT NAM</w:t>
            </w:r>
          </w:p>
          <w:p w:rsidR="009213FA" w:rsidRPr="001533AD" w:rsidRDefault="009213FA" w:rsidP="006737AE">
            <w:pPr>
              <w:pStyle w:val="Default"/>
              <w:jc w:val="center"/>
              <w:rPr>
                <w:sz w:val="28"/>
                <w:szCs w:val="28"/>
              </w:rPr>
            </w:pPr>
            <w:r w:rsidRPr="001533AD">
              <w:rPr>
                <w:b/>
                <w:sz w:val="28"/>
                <w:szCs w:val="28"/>
              </w:rPr>
              <w:t>Độc lập - Tự do - Hạnh phúc</w:t>
            </w:r>
          </w:p>
        </w:tc>
      </w:tr>
    </w:tbl>
    <w:p w:rsidR="009213FA" w:rsidRPr="001533AD" w:rsidRDefault="009213FA" w:rsidP="006B27A6">
      <w:pPr>
        <w:ind w:firstLine="0"/>
        <w:rPr>
          <w:sz w:val="28"/>
          <w:szCs w:val="28"/>
        </w:rPr>
      </w:pPr>
    </w:p>
    <w:p w:rsidR="00A35FEF" w:rsidRPr="001533AD" w:rsidRDefault="00A35FEF" w:rsidP="001533AD">
      <w:pPr>
        <w:spacing w:before="60" w:after="60" w:line="336" w:lineRule="auto"/>
        <w:jc w:val="center"/>
        <w:rPr>
          <w:b/>
          <w:sz w:val="28"/>
          <w:szCs w:val="28"/>
        </w:rPr>
      </w:pPr>
      <w:bookmarkStart w:id="0" w:name="_GoBack"/>
      <w:bookmarkEnd w:id="0"/>
      <w:r w:rsidRPr="001533AD">
        <w:rPr>
          <w:b/>
          <w:sz w:val="28"/>
          <w:szCs w:val="28"/>
        </w:rPr>
        <w:t>CHIẾN LƯỢC PHÁT TRIỂN BỘ</w:t>
      </w:r>
      <w:r w:rsidR="009213FA" w:rsidRPr="001533AD">
        <w:rPr>
          <w:b/>
          <w:sz w:val="28"/>
          <w:szCs w:val="28"/>
        </w:rPr>
        <w:t xml:space="preserve"> MÔN </w:t>
      </w:r>
      <w:r w:rsidR="0057116C">
        <w:rPr>
          <w:b/>
          <w:sz w:val="28"/>
          <w:szCs w:val="28"/>
        </w:rPr>
        <w:t>SƯ PHẠM ĐỊA LÍ</w:t>
      </w:r>
      <w:r w:rsidRPr="001533AD">
        <w:rPr>
          <w:b/>
          <w:sz w:val="28"/>
          <w:szCs w:val="28"/>
        </w:rPr>
        <w:t xml:space="preserve"> ĐẾN 2020 VÀ TẦM NHÌN 2025</w:t>
      </w:r>
      <w:r w:rsidR="009213FA" w:rsidRPr="001533AD">
        <w:rPr>
          <w:b/>
          <w:sz w:val="28"/>
          <w:szCs w:val="28"/>
        </w:rPr>
        <w:t xml:space="preserve"> </w:t>
      </w:r>
    </w:p>
    <w:p w:rsidR="009213FA" w:rsidRPr="001533AD" w:rsidRDefault="00A35FEF" w:rsidP="001D203D">
      <w:pPr>
        <w:spacing w:before="200" w:after="60" w:line="336" w:lineRule="auto"/>
        <w:rPr>
          <w:sz w:val="28"/>
          <w:szCs w:val="28"/>
        </w:rPr>
      </w:pPr>
      <w:r w:rsidRPr="001533AD">
        <w:rPr>
          <w:b/>
          <w:sz w:val="28"/>
          <w:szCs w:val="28"/>
        </w:rPr>
        <w:t>I.</w:t>
      </w:r>
      <w:r w:rsidRPr="001533AD">
        <w:rPr>
          <w:sz w:val="28"/>
          <w:szCs w:val="28"/>
        </w:rPr>
        <w:t xml:space="preserve"> </w:t>
      </w:r>
      <w:r w:rsidRPr="001533AD">
        <w:rPr>
          <w:b/>
          <w:sz w:val="28"/>
          <w:szCs w:val="28"/>
        </w:rPr>
        <w:t>Mụ</w:t>
      </w:r>
      <w:r w:rsidR="00926BCD" w:rsidRPr="001533AD">
        <w:rPr>
          <w:b/>
          <w:sz w:val="28"/>
          <w:szCs w:val="28"/>
        </w:rPr>
        <w:t xml:space="preserve">c tiêu </w:t>
      </w:r>
      <w:proofErr w:type="gramStart"/>
      <w:r w:rsidR="00926BCD" w:rsidRPr="001533AD">
        <w:rPr>
          <w:b/>
          <w:sz w:val="28"/>
          <w:szCs w:val="28"/>
        </w:rPr>
        <w:t>chung</w:t>
      </w:r>
      <w:proofErr w:type="gramEnd"/>
    </w:p>
    <w:p w:rsidR="0057116C" w:rsidRPr="001D203D" w:rsidRDefault="0057116C" w:rsidP="006B27A6">
      <w:pPr>
        <w:spacing w:before="60" w:after="60" w:line="336" w:lineRule="auto"/>
        <w:ind w:firstLine="720"/>
        <w:jc w:val="both"/>
        <w:rPr>
          <w:sz w:val="28"/>
          <w:szCs w:val="28"/>
        </w:rPr>
      </w:pPr>
      <w:proofErr w:type="gramStart"/>
      <w:r w:rsidRPr="001D203D">
        <w:rPr>
          <w:sz w:val="28"/>
          <w:szCs w:val="28"/>
        </w:rPr>
        <w:t>Đến năm 2020, bộ môn Sư phạm Địa lí sẽ trở thành một bộ môn vững mạnh về năng lực chuyên môn và các các năng lực cần thiết khác đáp ứng được yêu cầu đặt ra của trường Đại học Vinh cũng như của sự thay đổi nhu cầu của xã hội.</w:t>
      </w:r>
      <w:proofErr w:type="gramEnd"/>
      <w:r w:rsidRPr="001D203D">
        <w:rPr>
          <w:sz w:val="28"/>
          <w:szCs w:val="28"/>
        </w:rPr>
        <w:t xml:space="preserve"> </w:t>
      </w:r>
      <w:proofErr w:type="gramStart"/>
      <w:r w:rsidRPr="001D203D">
        <w:rPr>
          <w:sz w:val="28"/>
          <w:szCs w:val="28"/>
        </w:rPr>
        <w:t>Bộ môn Sư phạm Địa lí sẽ đóng vai trò chủ đạo trong đào tạo sinh viên có năng lực sư phạm và học viên cao học cho các trường phổ thông và đại học trên cả nước.</w:t>
      </w:r>
      <w:proofErr w:type="gramEnd"/>
      <w:r w:rsidRPr="001D203D">
        <w:rPr>
          <w:sz w:val="28"/>
          <w:szCs w:val="28"/>
        </w:rPr>
        <w:t xml:space="preserve"> </w:t>
      </w:r>
    </w:p>
    <w:p w:rsidR="00A35FEF" w:rsidRPr="001533AD" w:rsidRDefault="00A35FEF" w:rsidP="001D203D">
      <w:pPr>
        <w:spacing w:before="200" w:after="100" w:line="336" w:lineRule="auto"/>
        <w:ind w:firstLine="426"/>
        <w:rPr>
          <w:b/>
          <w:sz w:val="28"/>
          <w:szCs w:val="28"/>
        </w:rPr>
      </w:pPr>
      <w:r w:rsidRPr="001533AD">
        <w:rPr>
          <w:b/>
          <w:sz w:val="28"/>
          <w:szCs w:val="28"/>
        </w:rPr>
        <w:t xml:space="preserve">II. </w:t>
      </w:r>
      <w:r w:rsidR="00926BCD" w:rsidRPr="001533AD">
        <w:rPr>
          <w:b/>
          <w:sz w:val="28"/>
          <w:szCs w:val="28"/>
        </w:rPr>
        <w:t>Kế hoạ</w:t>
      </w:r>
      <w:r w:rsidR="00F70852" w:rsidRPr="001533AD">
        <w:rPr>
          <w:b/>
          <w:sz w:val="28"/>
          <w:szCs w:val="28"/>
        </w:rPr>
        <w:t>ch và</w:t>
      </w:r>
      <w:r w:rsidR="00926BCD" w:rsidRPr="001533AD">
        <w:rPr>
          <w:b/>
          <w:sz w:val="28"/>
          <w:szCs w:val="28"/>
        </w:rPr>
        <w:t xml:space="preserve"> chiến lược </w:t>
      </w:r>
      <w:r w:rsidR="00F70852" w:rsidRPr="001533AD">
        <w:rPr>
          <w:b/>
          <w:sz w:val="28"/>
          <w:szCs w:val="28"/>
        </w:rPr>
        <w:t>phát triển</w:t>
      </w:r>
    </w:p>
    <w:p w:rsidR="00926BCD" w:rsidRPr="001533AD" w:rsidRDefault="00926BCD" w:rsidP="006B27A6">
      <w:pPr>
        <w:spacing w:before="60" w:after="60" w:line="336" w:lineRule="auto"/>
        <w:ind w:firstLine="720"/>
        <w:jc w:val="both"/>
        <w:rPr>
          <w:sz w:val="28"/>
          <w:szCs w:val="28"/>
        </w:rPr>
      </w:pPr>
      <w:r w:rsidRPr="001533AD">
        <w:rPr>
          <w:sz w:val="28"/>
          <w:szCs w:val="28"/>
        </w:rPr>
        <w:t>Thường xuyên giáo dục nâng cao lý luận chính trị cho cán bộ</w:t>
      </w:r>
      <w:r w:rsidR="00EE7EAE" w:rsidRPr="001533AD">
        <w:rPr>
          <w:sz w:val="28"/>
          <w:szCs w:val="28"/>
        </w:rPr>
        <w:t>, nâng cao ti</w:t>
      </w:r>
      <w:r w:rsidRPr="001533AD">
        <w:rPr>
          <w:sz w:val="28"/>
          <w:szCs w:val="28"/>
        </w:rPr>
        <w:t>nh thần trách nhiệm</w:t>
      </w:r>
      <w:r w:rsidR="00EE7EAE" w:rsidRPr="001533AD">
        <w:rPr>
          <w:sz w:val="28"/>
          <w:szCs w:val="28"/>
        </w:rPr>
        <w:t>, ý thức tự giác, tự vươn lên mọi lúc mọi nơi.</w:t>
      </w:r>
    </w:p>
    <w:p w:rsidR="00EE7EAE" w:rsidRPr="001533AD" w:rsidRDefault="00EE7EAE" w:rsidP="006B27A6">
      <w:pPr>
        <w:spacing w:before="60" w:after="60" w:line="336" w:lineRule="auto"/>
        <w:ind w:firstLine="720"/>
        <w:jc w:val="both"/>
        <w:rPr>
          <w:sz w:val="28"/>
          <w:szCs w:val="28"/>
        </w:rPr>
      </w:pPr>
      <w:r w:rsidRPr="001533AD">
        <w:rPr>
          <w:sz w:val="28"/>
          <w:szCs w:val="28"/>
        </w:rPr>
        <w:t xml:space="preserve">Trong kế hoạch chiến lược phát triển Bộ môn phải quan tâm thường xuyên đến công tác phát triển đội </w:t>
      </w:r>
      <w:proofErr w:type="gramStart"/>
      <w:r w:rsidRPr="001533AD">
        <w:rPr>
          <w:sz w:val="28"/>
          <w:szCs w:val="28"/>
        </w:rPr>
        <w:t>ngũ</w:t>
      </w:r>
      <w:proofErr w:type="gramEnd"/>
      <w:r w:rsidRPr="001533AD">
        <w:rPr>
          <w:sz w:val="28"/>
          <w:szCs w:val="28"/>
        </w:rPr>
        <w:t xml:space="preserve"> cán bộ về trình độ chuyên môn và nghiệp vụ, công tác nghiên cứu khoa học. </w:t>
      </w:r>
      <w:proofErr w:type="gramStart"/>
      <w:r w:rsidRPr="001533AD">
        <w:rPr>
          <w:sz w:val="28"/>
          <w:szCs w:val="28"/>
        </w:rPr>
        <w:t xml:space="preserve">Bên cạnh đó không ngừng tìm tòi, cập nhật các vấn đề mới để phát triển chương trình đào tạo ngành </w:t>
      </w:r>
      <w:r w:rsidR="0057116C">
        <w:rPr>
          <w:sz w:val="28"/>
          <w:szCs w:val="28"/>
        </w:rPr>
        <w:t>sư phạm</w:t>
      </w:r>
      <w:r w:rsidR="001533AD">
        <w:rPr>
          <w:sz w:val="28"/>
          <w:szCs w:val="28"/>
        </w:rPr>
        <w:t>.</w:t>
      </w:r>
      <w:proofErr w:type="gramEnd"/>
    </w:p>
    <w:p w:rsidR="00D86952" w:rsidRPr="006B27A6" w:rsidRDefault="00EE7EAE" w:rsidP="006B27A6">
      <w:pPr>
        <w:spacing w:before="60" w:after="60" w:line="336" w:lineRule="auto"/>
        <w:rPr>
          <w:b/>
          <w:i/>
          <w:sz w:val="28"/>
          <w:szCs w:val="28"/>
        </w:rPr>
      </w:pPr>
      <w:r w:rsidRPr="006B27A6">
        <w:rPr>
          <w:b/>
          <w:i/>
          <w:sz w:val="28"/>
          <w:szCs w:val="28"/>
        </w:rPr>
        <w:t>2.1</w:t>
      </w:r>
      <w:r w:rsidR="0057116C" w:rsidRPr="006B27A6">
        <w:rPr>
          <w:b/>
          <w:i/>
          <w:sz w:val="28"/>
          <w:szCs w:val="28"/>
        </w:rPr>
        <w:t>.</w:t>
      </w:r>
      <w:r w:rsidRPr="006B27A6">
        <w:rPr>
          <w:b/>
          <w:i/>
          <w:sz w:val="28"/>
          <w:szCs w:val="28"/>
        </w:rPr>
        <w:t xml:space="preserve"> </w:t>
      </w:r>
      <w:r w:rsidR="00D86952" w:rsidRPr="006B27A6">
        <w:rPr>
          <w:b/>
          <w:i/>
          <w:sz w:val="28"/>
          <w:szCs w:val="28"/>
        </w:rPr>
        <w:t>Về công tác cán bộ</w:t>
      </w:r>
    </w:p>
    <w:p w:rsidR="00006FB8" w:rsidRDefault="001533AD" w:rsidP="00006FB8">
      <w:pPr>
        <w:spacing w:before="60" w:after="60" w:line="336" w:lineRule="auto"/>
        <w:jc w:val="both"/>
        <w:rPr>
          <w:sz w:val="28"/>
          <w:szCs w:val="28"/>
        </w:rPr>
      </w:pPr>
      <w:r>
        <w:rPr>
          <w:sz w:val="28"/>
          <w:szCs w:val="28"/>
        </w:rPr>
        <w:t>Tính đến năm 2017</w:t>
      </w:r>
      <w:proofErr w:type="gramStart"/>
      <w:r>
        <w:rPr>
          <w:sz w:val="28"/>
          <w:szCs w:val="28"/>
        </w:rPr>
        <w:t xml:space="preserve">, </w:t>
      </w:r>
      <w:r w:rsidR="0057116C">
        <w:rPr>
          <w:sz w:val="28"/>
          <w:szCs w:val="28"/>
        </w:rPr>
        <w:t xml:space="preserve"> </w:t>
      </w:r>
      <w:r>
        <w:rPr>
          <w:sz w:val="28"/>
          <w:szCs w:val="28"/>
        </w:rPr>
        <w:t>Bộ</w:t>
      </w:r>
      <w:proofErr w:type="gramEnd"/>
      <w:r>
        <w:rPr>
          <w:sz w:val="28"/>
          <w:szCs w:val="28"/>
        </w:rPr>
        <w:t xml:space="preserve"> môn </w:t>
      </w:r>
      <w:r w:rsidR="0057116C">
        <w:rPr>
          <w:sz w:val="28"/>
          <w:szCs w:val="28"/>
        </w:rPr>
        <w:t>sư phạm Địa lí</w:t>
      </w:r>
      <w:r>
        <w:rPr>
          <w:sz w:val="28"/>
          <w:szCs w:val="28"/>
        </w:rPr>
        <w:t xml:space="preserve"> có </w:t>
      </w:r>
      <w:r w:rsidR="0057116C">
        <w:rPr>
          <w:sz w:val="28"/>
          <w:szCs w:val="28"/>
        </w:rPr>
        <w:t xml:space="preserve">9 </w:t>
      </w:r>
      <w:r>
        <w:rPr>
          <w:sz w:val="28"/>
          <w:szCs w:val="28"/>
        </w:rPr>
        <w:t>cán bộ, trong đó có</w:t>
      </w:r>
      <w:r w:rsidR="00006FB8">
        <w:rPr>
          <w:sz w:val="28"/>
          <w:szCs w:val="28"/>
        </w:rPr>
        <w:t xml:space="preserve"> 01 PGS, </w:t>
      </w:r>
      <w:r>
        <w:rPr>
          <w:sz w:val="28"/>
          <w:szCs w:val="28"/>
        </w:rPr>
        <w:t xml:space="preserve"> </w:t>
      </w:r>
      <w:r w:rsidR="0057116C">
        <w:rPr>
          <w:sz w:val="28"/>
          <w:szCs w:val="28"/>
        </w:rPr>
        <w:t>06</w:t>
      </w:r>
      <w:r>
        <w:rPr>
          <w:sz w:val="28"/>
          <w:szCs w:val="28"/>
        </w:rPr>
        <w:t xml:space="preserve"> TS, </w:t>
      </w:r>
      <w:r w:rsidR="0057116C">
        <w:rPr>
          <w:sz w:val="28"/>
          <w:szCs w:val="28"/>
        </w:rPr>
        <w:t>03</w:t>
      </w:r>
      <w:r>
        <w:rPr>
          <w:sz w:val="28"/>
          <w:szCs w:val="28"/>
        </w:rPr>
        <w:t xml:space="preserve"> Th.S. Hiện nay Bộ môn đang cử </w:t>
      </w:r>
      <w:r w:rsidR="0057116C">
        <w:rPr>
          <w:sz w:val="28"/>
          <w:szCs w:val="28"/>
        </w:rPr>
        <w:t>1</w:t>
      </w:r>
      <w:r w:rsidR="00FB1837">
        <w:rPr>
          <w:sz w:val="28"/>
          <w:szCs w:val="28"/>
        </w:rPr>
        <w:t xml:space="preserve"> cán bộ làm NCS nước ngoài. Nhằm đảm bảo số lượng</w:t>
      </w:r>
      <w:r w:rsidR="00006FB8">
        <w:rPr>
          <w:sz w:val="28"/>
          <w:szCs w:val="28"/>
        </w:rPr>
        <w:t xml:space="preserve"> tiến sĩ</w:t>
      </w:r>
      <w:r w:rsidR="00FB1837">
        <w:rPr>
          <w:sz w:val="28"/>
          <w:szCs w:val="28"/>
        </w:rPr>
        <w:t xml:space="preserve"> tính đến năm 2025 chiếm khoảng </w:t>
      </w:r>
      <w:r w:rsidR="0057116C">
        <w:rPr>
          <w:sz w:val="28"/>
          <w:szCs w:val="28"/>
        </w:rPr>
        <w:t>70</w:t>
      </w:r>
      <w:r w:rsidR="00FB1837">
        <w:rPr>
          <w:sz w:val="28"/>
          <w:szCs w:val="28"/>
        </w:rPr>
        <w:t>%, hàng năm Bộ môn cử 2 cán bộ học tập nâng cao trình độ tiến sỹ.</w:t>
      </w:r>
      <w:r w:rsidR="00006FB8">
        <w:rPr>
          <w:sz w:val="28"/>
          <w:szCs w:val="28"/>
        </w:rPr>
        <w:t xml:space="preserve"> Đến năm 2020 bộ môn phấn đấu có 03 cán bộ được phong học hàm PGS</w:t>
      </w:r>
    </w:p>
    <w:p w:rsidR="00FB1837" w:rsidRDefault="00FB1837" w:rsidP="005E5B69">
      <w:pPr>
        <w:spacing w:before="60" w:after="60" w:line="336" w:lineRule="auto"/>
        <w:jc w:val="both"/>
        <w:rPr>
          <w:sz w:val="28"/>
          <w:szCs w:val="28"/>
        </w:rPr>
      </w:pPr>
      <w:proofErr w:type="gramStart"/>
      <w:r>
        <w:rPr>
          <w:sz w:val="28"/>
          <w:szCs w:val="28"/>
        </w:rPr>
        <w:t>Bên cạnh phát triển nâng cao trình độ, Bộ môn đặc biệt chú trọng phát triển trình độ ngoại ngữ và năng lực chuyên môn nghiệp vụ giảng dạy.</w:t>
      </w:r>
      <w:proofErr w:type="gramEnd"/>
      <w:r>
        <w:rPr>
          <w:sz w:val="28"/>
          <w:szCs w:val="28"/>
        </w:rPr>
        <w:t xml:space="preserve"> Bộ môn xây dựng các chương trình khuyến khích</w:t>
      </w:r>
      <w:r w:rsidR="00E76CCB">
        <w:rPr>
          <w:sz w:val="28"/>
          <w:szCs w:val="28"/>
        </w:rPr>
        <w:t xml:space="preserve"> và giải thưởng</w:t>
      </w:r>
      <w:r>
        <w:rPr>
          <w:sz w:val="28"/>
          <w:szCs w:val="28"/>
        </w:rPr>
        <w:t xml:space="preserve"> cho những cán bộ</w:t>
      </w:r>
      <w:r w:rsidR="00E76CCB">
        <w:rPr>
          <w:sz w:val="28"/>
          <w:szCs w:val="28"/>
        </w:rPr>
        <w:t xml:space="preserve"> có tr</w:t>
      </w:r>
      <w:r w:rsidR="00DD2BF5">
        <w:rPr>
          <w:sz w:val="28"/>
          <w:szCs w:val="28"/>
        </w:rPr>
        <w:t>ì</w:t>
      </w:r>
      <w:r w:rsidR="00E76CCB">
        <w:rPr>
          <w:sz w:val="28"/>
          <w:szCs w:val="28"/>
        </w:rPr>
        <w:t xml:space="preserve">nh </w:t>
      </w:r>
      <w:r w:rsidR="00E76CCB">
        <w:rPr>
          <w:sz w:val="28"/>
          <w:szCs w:val="28"/>
        </w:rPr>
        <w:lastRenderedPageBreak/>
        <w:t xml:space="preserve">độ ngoại ngữ đạt chuẩn quốc tế cao như </w:t>
      </w:r>
      <w:r w:rsidR="00E76CCB" w:rsidRPr="00E76CCB">
        <w:rPr>
          <w:sz w:val="28"/>
          <w:szCs w:val="28"/>
        </w:rPr>
        <w:t>ielts</w:t>
      </w:r>
      <w:r w:rsidR="00E76CCB">
        <w:rPr>
          <w:sz w:val="28"/>
          <w:szCs w:val="28"/>
        </w:rPr>
        <w:t xml:space="preserve">, </w:t>
      </w:r>
      <w:r w:rsidR="00006FB8">
        <w:rPr>
          <w:sz w:val="28"/>
          <w:szCs w:val="28"/>
        </w:rPr>
        <w:t>B1, C1</w:t>
      </w:r>
      <w:proofErr w:type="gramStart"/>
      <w:r w:rsidR="00E76CCB">
        <w:rPr>
          <w:sz w:val="28"/>
          <w:szCs w:val="28"/>
        </w:rPr>
        <w:t>,…</w:t>
      </w:r>
      <w:proofErr w:type="gramEnd"/>
      <w:r w:rsidR="00DD2BF5">
        <w:rPr>
          <w:sz w:val="28"/>
          <w:szCs w:val="28"/>
        </w:rPr>
        <w:t xml:space="preserve"> Đồng thời</w:t>
      </w:r>
      <w:r w:rsidR="00E76CCB">
        <w:rPr>
          <w:sz w:val="28"/>
          <w:szCs w:val="28"/>
        </w:rPr>
        <w:t>, Bộ môn giao</w:t>
      </w:r>
      <w:r w:rsidR="00376C7C">
        <w:rPr>
          <w:sz w:val="28"/>
          <w:szCs w:val="28"/>
        </w:rPr>
        <w:t xml:space="preserve"> trách nhiệm</w:t>
      </w:r>
      <w:r w:rsidR="00DD2BF5">
        <w:rPr>
          <w:sz w:val="28"/>
          <w:szCs w:val="28"/>
        </w:rPr>
        <w:t xml:space="preserve"> học ngoại ngữ đối với từng</w:t>
      </w:r>
      <w:r w:rsidR="00006FB8">
        <w:rPr>
          <w:sz w:val="28"/>
          <w:szCs w:val="28"/>
        </w:rPr>
        <w:t xml:space="preserve"> cán bộ</w:t>
      </w:r>
      <w:r w:rsidR="00DD2BF5">
        <w:rPr>
          <w:sz w:val="28"/>
          <w:szCs w:val="28"/>
        </w:rPr>
        <w:t xml:space="preserve"> trong tổ</w:t>
      </w:r>
      <w:r w:rsidR="00376C7C">
        <w:rPr>
          <w:sz w:val="28"/>
          <w:szCs w:val="28"/>
        </w:rPr>
        <w:t>.</w:t>
      </w:r>
      <w:r w:rsidR="00E76CCB">
        <w:rPr>
          <w:sz w:val="28"/>
          <w:szCs w:val="28"/>
        </w:rPr>
        <w:t xml:space="preserve"> </w:t>
      </w:r>
    </w:p>
    <w:p w:rsidR="00DD2BF5" w:rsidRPr="001533AD" w:rsidRDefault="005E5B69" w:rsidP="005E5B69">
      <w:pPr>
        <w:spacing w:before="60" w:after="60" w:line="336" w:lineRule="auto"/>
        <w:jc w:val="both"/>
        <w:rPr>
          <w:sz w:val="28"/>
          <w:szCs w:val="28"/>
        </w:rPr>
      </w:pPr>
      <w:r>
        <w:rPr>
          <w:sz w:val="28"/>
          <w:szCs w:val="28"/>
        </w:rPr>
        <w:t>Công tác bồi dưỡng nghiệp vụ giảng dạy là cập nhật các phương pháp dạy mới, phương pháp dạy học tích cực để phù hợp với người học và để nâng cao chất lượng đào tạo. Bộ môn phối hợp với Ban chủ nhiệm Khoa và nhà trường cử cán bộ đi tập huấn phương pháp dạy mới, từ đó triển khai và tập huấn cho các cán bộ trong Bộ môn. Trong các kỳ học Bộ môn thường xuyên tổ chức dự giờ để góp ý về phương pháp và cách thức tổ chức giảng dạy, từ đó nâng cao nghiệp vụ cho từng cán bộ.</w:t>
      </w:r>
    </w:p>
    <w:p w:rsidR="00D86952" w:rsidRPr="006B27A6" w:rsidRDefault="006B27A6" w:rsidP="009E3ED7">
      <w:pPr>
        <w:spacing w:before="60" w:after="60" w:line="336" w:lineRule="auto"/>
        <w:ind w:firstLine="284"/>
        <w:rPr>
          <w:b/>
          <w:i/>
          <w:sz w:val="28"/>
          <w:szCs w:val="28"/>
        </w:rPr>
      </w:pPr>
      <w:r w:rsidRPr="006B27A6">
        <w:rPr>
          <w:b/>
          <w:i/>
          <w:sz w:val="28"/>
          <w:szCs w:val="28"/>
        </w:rPr>
        <w:t>2.</w:t>
      </w:r>
      <w:r w:rsidR="00D86952" w:rsidRPr="006B27A6">
        <w:rPr>
          <w:b/>
          <w:i/>
          <w:sz w:val="28"/>
          <w:szCs w:val="28"/>
        </w:rPr>
        <w:t>2. Về công tác</w:t>
      </w:r>
      <w:r w:rsidR="00DD2BF5" w:rsidRPr="006B27A6">
        <w:rPr>
          <w:b/>
          <w:i/>
          <w:sz w:val="28"/>
          <w:szCs w:val="28"/>
        </w:rPr>
        <w:t xml:space="preserve"> </w:t>
      </w:r>
      <w:r>
        <w:rPr>
          <w:b/>
          <w:i/>
          <w:sz w:val="28"/>
          <w:szCs w:val="28"/>
        </w:rPr>
        <w:t>n</w:t>
      </w:r>
      <w:r w:rsidR="00DD2BF5" w:rsidRPr="006B27A6">
        <w:rPr>
          <w:b/>
          <w:i/>
          <w:sz w:val="28"/>
          <w:szCs w:val="28"/>
        </w:rPr>
        <w:t xml:space="preserve">ghiên cứu </w:t>
      </w:r>
      <w:r>
        <w:rPr>
          <w:b/>
          <w:i/>
          <w:sz w:val="28"/>
          <w:szCs w:val="28"/>
        </w:rPr>
        <w:t>k</w:t>
      </w:r>
      <w:r w:rsidR="00DD2BF5" w:rsidRPr="006B27A6">
        <w:rPr>
          <w:b/>
          <w:i/>
          <w:sz w:val="28"/>
          <w:szCs w:val="28"/>
        </w:rPr>
        <w:t>hoa học</w:t>
      </w:r>
    </w:p>
    <w:p w:rsidR="009E3ED7" w:rsidRDefault="009E3ED7" w:rsidP="006B27A6">
      <w:pPr>
        <w:spacing w:before="60" w:after="60" w:line="336" w:lineRule="auto"/>
        <w:ind w:firstLine="720"/>
        <w:jc w:val="both"/>
        <w:rPr>
          <w:sz w:val="28"/>
          <w:szCs w:val="28"/>
        </w:rPr>
      </w:pPr>
      <w:r>
        <w:rPr>
          <w:sz w:val="28"/>
          <w:szCs w:val="28"/>
        </w:rPr>
        <w:t>Để</w:t>
      </w:r>
      <w:r w:rsidR="00B2131F">
        <w:rPr>
          <w:sz w:val="28"/>
          <w:szCs w:val="28"/>
        </w:rPr>
        <w:t xml:space="preserve"> nâng cao năng lực về nghiên cứu khoa học của Bộ môn, Bộ môn đã và đang từng bước hình thành các nhóm nghiên cứu </w:t>
      </w:r>
      <w:proofErr w:type="gramStart"/>
      <w:r w:rsidR="00B2131F">
        <w:rPr>
          <w:sz w:val="28"/>
          <w:szCs w:val="28"/>
        </w:rPr>
        <w:t>theo</w:t>
      </w:r>
      <w:proofErr w:type="gramEnd"/>
      <w:r w:rsidR="00B2131F">
        <w:rPr>
          <w:sz w:val="28"/>
          <w:szCs w:val="28"/>
        </w:rPr>
        <w:t xml:space="preserve"> từng chuyên môn riêng của ngành. Hiện tại Bộ môn đã hình thành được 2 nhóm nhóm nghiên cứu: Nhóm nghiên cứu về </w:t>
      </w:r>
      <w:r w:rsidR="0057116C">
        <w:rPr>
          <w:sz w:val="28"/>
          <w:szCs w:val="28"/>
        </w:rPr>
        <w:t>giảm nghèo và nhóm nghiên cứu về kinh tế biển,</w:t>
      </w:r>
      <w:r w:rsidR="00B2131F">
        <w:rPr>
          <w:sz w:val="28"/>
          <w:szCs w:val="28"/>
        </w:rPr>
        <w:t xml:space="preserve"> trong thời gian tới sẽ hình thành thêm các nhóm nghiê</w:t>
      </w:r>
      <w:r w:rsidR="0057116C">
        <w:rPr>
          <w:sz w:val="28"/>
          <w:szCs w:val="28"/>
        </w:rPr>
        <w:t>n</w:t>
      </w:r>
      <w:r w:rsidR="00B2131F">
        <w:rPr>
          <w:sz w:val="28"/>
          <w:szCs w:val="28"/>
        </w:rPr>
        <w:t xml:space="preserve"> cứu khác. </w:t>
      </w:r>
      <w:proofErr w:type="gramStart"/>
      <w:r w:rsidR="00B2131F">
        <w:rPr>
          <w:sz w:val="28"/>
          <w:szCs w:val="28"/>
        </w:rPr>
        <w:t>Từ việc hình thành được các nhóm nghiên cứu và người phụ trách nhóm, nhóm sẽ tìm kiếm các đề tài cấp bộ/ t</w:t>
      </w:r>
      <w:r w:rsidR="0057116C">
        <w:rPr>
          <w:sz w:val="28"/>
          <w:szCs w:val="28"/>
        </w:rPr>
        <w:t>ỉ</w:t>
      </w:r>
      <w:r w:rsidR="00B2131F">
        <w:rPr>
          <w:sz w:val="28"/>
          <w:szCs w:val="28"/>
        </w:rPr>
        <w:t>nh hoặc cao hơn dưới sự hỗ trợ của Khoa và nhà trường.</w:t>
      </w:r>
      <w:proofErr w:type="gramEnd"/>
    </w:p>
    <w:p w:rsidR="00B2131F" w:rsidRDefault="00B2131F" w:rsidP="006B27A6">
      <w:pPr>
        <w:spacing w:before="60" w:after="60" w:line="336" w:lineRule="auto"/>
        <w:ind w:firstLine="720"/>
        <w:jc w:val="both"/>
        <w:rPr>
          <w:sz w:val="28"/>
          <w:szCs w:val="28"/>
        </w:rPr>
      </w:pPr>
      <w:r>
        <w:rPr>
          <w:sz w:val="28"/>
          <w:szCs w:val="28"/>
        </w:rPr>
        <w:t xml:space="preserve">Khuyến khích cán bộ viết bài báo Khoa học </w:t>
      </w:r>
      <w:r w:rsidR="0057116C">
        <w:rPr>
          <w:sz w:val="28"/>
          <w:szCs w:val="28"/>
        </w:rPr>
        <w:t xml:space="preserve">đăng trên các tạp chí có uy tín của nước ngoài. </w:t>
      </w:r>
      <w:proofErr w:type="gramStart"/>
      <w:r w:rsidR="0057116C">
        <w:rPr>
          <w:sz w:val="28"/>
          <w:szCs w:val="28"/>
        </w:rPr>
        <w:t>Phấn đấu đến năm 2020</w:t>
      </w:r>
      <w:r>
        <w:rPr>
          <w:sz w:val="28"/>
          <w:szCs w:val="28"/>
        </w:rPr>
        <w:t xml:space="preserve"> có </w:t>
      </w:r>
      <w:r w:rsidR="0057116C">
        <w:rPr>
          <w:sz w:val="28"/>
          <w:szCs w:val="28"/>
        </w:rPr>
        <w:t xml:space="preserve">05 </w:t>
      </w:r>
      <w:r>
        <w:rPr>
          <w:sz w:val="28"/>
          <w:szCs w:val="28"/>
        </w:rPr>
        <w:t>bài báo đăng trên các tạp chí nước ngoài cho chỉ số ISI/ Scopus.</w:t>
      </w:r>
      <w:proofErr w:type="gramEnd"/>
    </w:p>
    <w:p w:rsidR="00DD2BF5" w:rsidRPr="006B27A6" w:rsidRDefault="006B27A6" w:rsidP="009E3ED7">
      <w:pPr>
        <w:spacing w:before="60" w:after="60" w:line="336" w:lineRule="auto"/>
        <w:ind w:firstLine="284"/>
        <w:rPr>
          <w:b/>
          <w:i/>
          <w:sz w:val="28"/>
          <w:szCs w:val="28"/>
        </w:rPr>
      </w:pPr>
      <w:r w:rsidRPr="006B27A6">
        <w:rPr>
          <w:b/>
          <w:i/>
          <w:sz w:val="28"/>
          <w:szCs w:val="28"/>
        </w:rPr>
        <w:t>2.</w:t>
      </w:r>
      <w:r w:rsidR="00DD2BF5" w:rsidRPr="006B27A6">
        <w:rPr>
          <w:b/>
          <w:i/>
          <w:sz w:val="28"/>
          <w:szCs w:val="28"/>
        </w:rPr>
        <w:t>3. Phát triển chương trình</w:t>
      </w:r>
    </w:p>
    <w:p w:rsidR="00E91D3B" w:rsidRDefault="00E91D3B" w:rsidP="006B27A6">
      <w:pPr>
        <w:spacing w:before="60" w:after="60" w:line="336" w:lineRule="auto"/>
        <w:ind w:firstLine="720"/>
        <w:jc w:val="both"/>
        <w:rPr>
          <w:sz w:val="28"/>
          <w:szCs w:val="28"/>
        </w:rPr>
      </w:pPr>
      <w:proofErr w:type="gramStart"/>
      <w:r>
        <w:rPr>
          <w:sz w:val="28"/>
          <w:szCs w:val="28"/>
        </w:rPr>
        <w:t xml:space="preserve">Bộ môn </w:t>
      </w:r>
      <w:r w:rsidR="00006FB8">
        <w:rPr>
          <w:sz w:val="28"/>
          <w:szCs w:val="28"/>
        </w:rPr>
        <w:t>sư phạm Địa lí</w:t>
      </w:r>
      <w:r>
        <w:rPr>
          <w:sz w:val="28"/>
          <w:szCs w:val="28"/>
        </w:rPr>
        <w:t xml:space="preserve"> hiện nay đang phụ trách </w:t>
      </w:r>
      <w:r w:rsidR="00006FB8">
        <w:rPr>
          <w:sz w:val="28"/>
          <w:szCs w:val="28"/>
        </w:rPr>
        <w:t>ngành sư phạm địa lí và đào tạo thạc sĩ ngành Địa lí học</w:t>
      </w:r>
      <w:r>
        <w:rPr>
          <w:sz w:val="28"/>
          <w:szCs w:val="28"/>
        </w:rPr>
        <w:t>.</w:t>
      </w:r>
      <w:proofErr w:type="gramEnd"/>
      <w:r w:rsidR="00221931">
        <w:rPr>
          <w:sz w:val="28"/>
          <w:szCs w:val="28"/>
        </w:rPr>
        <w:t xml:space="preserve"> Các ngành hệ đại học Bộ môn đã và đang chuyển đổi đào tạo sang đào tạo theo định hướng CDIO.</w:t>
      </w:r>
    </w:p>
    <w:p w:rsidR="00D86952" w:rsidRPr="001533AD" w:rsidRDefault="00D86952" w:rsidP="001533AD">
      <w:pPr>
        <w:spacing w:before="200" w:after="100" w:line="336" w:lineRule="auto"/>
        <w:ind w:firstLine="0"/>
        <w:rPr>
          <w:b/>
          <w:sz w:val="28"/>
          <w:szCs w:val="28"/>
        </w:rPr>
      </w:pPr>
      <w:r w:rsidRPr="001533AD">
        <w:rPr>
          <w:b/>
          <w:sz w:val="28"/>
          <w:szCs w:val="28"/>
        </w:rPr>
        <w:t>III. Chỉ tiêu</w:t>
      </w:r>
    </w:p>
    <w:p w:rsidR="00006FB8" w:rsidRPr="001D203D" w:rsidRDefault="00006FB8" w:rsidP="00006FB8">
      <w:pPr>
        <w:pStyle w:val="ListParagraph"/>
        <w:numPr>
          <w:ilvl w:val="0"/>
          <w:numId w:val="1"/>
        </w:numPr>
        <w:jc w:val="both"/>
        <w:rPr>
          <w:sz w:val="28"/>
          <w:szCs w:val="28"/>
        </w:rPr>
      </w:pPr>
      <w:r w:rsidRPr="001D203D">
        <w:rPr>
          <w:sz w:val="28"/>
          <w:szCs w:val="28"/>
        </w:rPr>
        <w:t>Đến năm 2018 sẽ tách bộ môn Sư phạm Địa lí thành 02 bộ môn: Địa lí kinh tế - xã hội và Bộ môn: Địa lí tự nhiên và Phương pháp dạy học thuộc Viện Sư phạm xã hội</w:t>
      </w:r>
    </w:p>
    <w:p w:rsidR="00006FB8" w:rsidRPr="001D203D" w:rsidRDefault="00006FB8" w:rsidP="00006FB8">
      <w:pPr>
        <w:numPr>
          <w:ilvl w:val="0"/>
          <w:numId w:val="1"/>
        </w:numPr>
        <w:jc w:val="both"/>
        <w:rPr>
          <w:sz w:val="28"/>
          <w:szCs w:val="28"/>
        </w:rPr>
      </w:pPr>
      <w:r w:rsidRPr="001D203D">
        <w:rPr>
          <w:sz w:val="28"/>
          <w:szCs w:val="28"/>
        </w:rPr>
        <w:t>Đến năm 2020, số cán bộ có học hàm PGS: 04 cán bộ, chiếm tỉ lệ: 80%</w:t>
      </w:r>
      <w:r w:rsidR="00010B33">
        <w:rPr>
          <w:sz w:val="28"/>
          <w:szCs w:val="28"/>
        </w:rPr>
        <w:t xml:space="preserve"> (Tính theo tổ mới)</w:t>
      </w:r>
    </w:p>
    <w:p w:rsidR="00006FB8" w:rsidRPr="001D203D" w:rsidRDefault="00006FB8" w:rsidP="00006FB8">
      <w:pPr>
        <w:numPr>
          <w:ilvl w:val="0"/>
          <w:numId w:val="1"/>
        </w:numPr>
        <w:jc w:val="both"/>
        <w:rPr>
          <w:sz w:val="28"/>
          <w:szCs w:val="28"/>
        </w:rPr>
      </w:pPr>
      <w:r w:rsidRPr="001D203D">
        <w:rPr>
          <w:sz w:val="28"/>
          <w:szCs w:val="28"/>
        </w:rPr>
        <w:lastRenderedPageBreak/>
        <w:t>Đến năm 2020, số cán bộ có học vị Tiến sĩ: 05 cán bộ, chiếm tỉ lệ: 100%</w:t>
      </w:r>
      <w:r w:rsidR="00010B33">
        <w:rPr>
          <w:sz w:val="28"/>
          <w:szCs w:val="28"/>
        </w:rPr>
        <w:t xml:space="preserve"> (Tính theo tổ mới)</w:t>
      </w:r>
    </w:p>
    <w:p w:rsidR="00006FB8" w:rsidRPr="001D203D" w:rsidRDefault="00006FB8" w:rsidP="00006FB8">
      <w:pPr>
        <w:numPr>
          <w:ilvl w:val="0"/>
          <w:numId w:val="1"/>
        </w:numPr>
        <w:jc w:val="both"/>
        <w:rPr>
          <w:sz w:val="28"/>
          <w:szCs w:val="28"/>
        </w:rPr>
      </w:pPr>
      <w:r w:rsidRPr="001D203D">
        <w:rPr>
          <w:sz w:val="28"/>
          <w:szCs w:val="28"/>
        </w:rPr>
        <w:t>Số ngành đào tạo Thạc sĩ: 01 ngành</w:t>
      </w:r>
    </w:p>
    <w:p w:rsidR="00006FB8" w:rsidRPr="001D203D" w:rsidRDefault="00006FB8" w:rsidP="00006FB8">
      <w:pPr>
        <w:numPr>
          <w:ilvl w:val="0"/>
          <w:numId w:val="1"/>
        </w:numPr>
        <w:jc w:val="both"/>
        <w:rPr>
          <w:sz w:val="28"/>
          <w:szCs w:val="28"/>
        </w:rPr>
      </w:pPr>
      <w:r w:rsidRPr="001D203D">
        <w:rPr>
          <w:sz w:val="28"/>
          <w:szCs w:val="28"/>
        </w:rPr>
        <w:t>Số đề tài các cấp</w:t>
      </w:r>
      <w:r w:rsidR="006B27A6">
        <w:rPr>
          <w:sz w:val="28"/>
          <w:szCs w:val="28"/>
        </w:rPr>
        <w:t xml:space="preserve"> hàng năm</w:t>
      </w:r>
      <w:r w:rsidRPr="001D203D">
        <w:rPr>
          <w:sz w:val="28"/>
          <w:szCs w:val="28"/>
        </w:rPr>
        <w:t xml:space="preserve">: </w:t>
      </w:r>
      <w:r w:rsidR="006B27A6">
        <w:rPr>
          <w:sz w:val="28"/>
          <w:szCs w:val="28"/>
        </w:rPr>
        <w:t>02</w:t>
      </w:r>
      <w:r w:rsidRPr="001D203D">
        <w:rPr>
          <w:sz w:val="28"/>
          <w:szCs w:val="28"/>
        </w:rPr>
        <w:t xml:space="preserve"> </w:t>
      </w:r>
    </w:p>
    <w:p w:rsidR="00006FB8" w:rsidRDefault="00006FB8" w:rsidP="00006FB8">
      <w:pPr>
        <w:numPr>
          <w:ilvl w:val="0"/>
          <w:numId w:val="1"/>
        </w:numPr>
        <w:jc w:val="both"/>
        <w:rPr>
          <w:sz w:val="28"/>
          <w:szCs w:val="28"/>
        </w:rPr>
      </w:pPr>
      <w:r w:rsidRPr="001D203D">
        <w:rPr>
          <w:sz w:val="28"/>
          <w:szCs w:val="28"/>
        </w:rPr>
        <w:t>Số bài báo khoa học</w:t>
      </w:r>
      <w:r w:rsidR="006B27A6">
        <w:rPr>
          <w:sz w:val="28"/>
          <w:szCs w:val="28"/>
        </w:rPr>
        <w:t xml:space="preserve"> công bố hàng năm:</w:t>
      </w:r>
      <w:r w:rsidRPr="001D203D">
        <w:rPr>
          <w:sz w:val="28"/>
          <w:szCs w:val="28"/>
        </w:rPr>
        <w:t xml:space="preserve"> </w:t>
      </w:r>
      <w:r w:rsidR="006B27A6">
        <w:rPr>
          <w:sz w:val="28"/>
          <w:szCs w:val="28"/>
        </w:rPr>
        <w:t>1</w:t>
      </w:r>
      <w:r w:rsidRPr="001D203D">
        <w:rPr>
          <w:sz w:val="28"/>
          <w:szCs w:val="28"/>
        </w:rPr>
        <w:t>0 bài</w:t>
      </w:r>
    </w:p>
    <w:p w:rsidR="006B27A6" w:rsidRPr="001D203D" w:rsidRDefault="006B27A6" w:rsidP="00006FB8">
      <w:pPr>
        <w:numPr>
          <w:ilvl w:val="0"/>
          <w:numId w:val="1"/>
        </w:numPr>
        <w:jc w:val="both"/>
        <w:rPr>
          <w:sz w:val="28"/>
          <w:szCs w:val="28"/>
        </w:rPr>
      </w:pPr>
      <w:r>
        <w:rPr>
          <w:sz w:val="28"/>
          <w:szCs w:val="28"/>
        </w:rPr>
        <w:t>Số xemina thực hiện hàng năm: 10 xemina</w:t>
      </w:r>
    </w:p>
    <w:p w:rsidR="00006FB8" w:rsidRPr="001D203D" w:rsidRDefault="00006FB8" w:rsidP="00006FB8">
      <w:pPr>
        <w:numPr>
          <w:ilvl w:val="0"/>
          <w:numId w:val="1"/>
        </w:numPr>
        <w:jc w:val="both"/>
        <w:rPr>
          <w:sz w:val="28"/>
          <w:szCs w:val="28"/>
        </w:rPr>
      </w:pPr>
      <w:r w:rsidRPr="001D203D">
        <w:rPr>
          <w:sz w:val="28"/>
          <w:szCs w:val="28"/>
        </w:rPr>
        <w:t>Đến năm 2020, số bài được công bố Quốc tế có chỉ số ISI hoặc Scopus: 05</w:t>
      </w:r>
    </w:p>
    <w:p w:rsidR="00006FB8" w:rsidRPr="001D203D" w:rsidRDefault="00006FB8" w:rsidP="00006FB8">
      <w:pPr>
        <w:numPr>
          <w:ilvl w:val="0"/>
          <w:numId w:val="1"/>
        </w:numPr>
        <w:jc w:val="both"/>
        <w:rPr>
          <w:sz w:val="28"/>
          <w:szCs w:val="28"/>
        </w:rPr>
      </w:pPr>
      <w:r w:rsidRPr="001D203D">
        <w:rPr>
          <w:sz w:val="28"/>
          <w:szCs w:val="28"/>
        </w:rPr>
        <w:t>Số học viên cao học được đào tạo</w:t>
      </w:r>
      <w:r w:rsidR="006B27A6">
        <w:rPr>
          <w:sz w:val="28"/>
          <w:szCs w:val="28"/>
        </w:rPr>
        <w:t xml:space="preserve"> hàng năm</w:t>
      </w:r>
      <w:r w:rsidRPr="001D203D">
        <w:rPr>
          <w:sz w:val="28"/>
          <w:szCs w:val="28"/>
        </w:rPr>
        <w:t xml:space="preserve">: </w:t>
      </w:r>
      <w:r w:rsidR="006B27A6">
        <w:rPr>
          <w:sz w:val="28"/>
          <w:szCs w:val="28"/>
        </w:rPr>
        <w:t>15</w:t>
      </w:r>
      <w:r w:rsidRPr="001D203D">
        <w:rPr>
          <w:sz w:val="28"/>
          <w:szCs w:val="28"/>
        </w:rPr>
        <w:t xml:space="preserve"> học viên</w:t>
      </w:r>
    </w:p>
    <w:p w:rsidR="00006FB8" w:rsidRPr="001D203D" w:rsidRDefault="006B27A6" w:rsidP="00006FB8">
      <w:pPr>
        <w:numPr>
          <w:ilvl w:val="0"/>
          <w:numId w:val="1"/>
        </w:numPr>
        <w:jc w:val="both"/>
        <w:rPr>
          <w:sz w:val="28"/>
          <w:szCs w:val="28"/>
        </w:rPr>
      </w:pPr>
      <w:r>
        <w:rPr>
          <w:sz w:val="28"/>
          <w:szCs w:val="28"/>
        </w:rPr>
        <w:t xml:space="preserve"> </w:t>
      </w:r>
      <w:r w:rsidR="00006FB8" w:rsidRPr="001D203D">
        <w:rPr>
          <w:sz w:val="28"/>
          <w:szCs w:val="28"/>
        </w:rPr>
        <w:t>Số sinh viên ngành sư phạm xã hội được đào tạo</w:t>
      </w:r>
      <w:r>
        <w:rPr>
          <w:sz w:val="28"/>
          <w:szCs w:val="28"/>
        </w:rPr>
        <w:t xml:space="preserve"> hàng năm</w:t>
      </w:r>
      <w:r w:rsidR="00006FB8" w:rsidRPr="001D203D">
        <w:rPr>
          <w:sz w:val="28"/>
          <w:szCs w:val="28"/>
        </w:rPr>
        <w:t xml:space="preserve">: </w:t>
      </w:r>
      <w:r>
        <w:rPr>
          <w:sz w:val="28"/>
          <w:szCs w:val="28"/>
        </w:rPr>
        <w:t>1</w:t>
      </w:r>
      <w:r w:rsidR="00006FB8" w:rsidRPr="001D203D">
        <w:rPr>
          <w:sz w:val="28"/>
          <w:szCs w:val="28"/>
        </w:rPr>
        <w:t>00 sinh viên</w:t>
      </w:r>
    </w:p>
    <w:p w:rsidR="00D86952" w:rsidRPr="00DD2BF5" w:rsidRDefault="00D86952" w:rsidP="00006FB8">
      <w:pPr>
        <w:spacing w:before="60" w:after="60" w:line="336" w:lineRule="auto"/>
        <w:ind w:left="426" w:hanging="142"/>
        <w:jc w:val="both"/>
        <w:rPr>
          <w:b/>
          <w:sz w:val="28"/>
          <w:szCs w:val="28"/>
        </w:rPr>
      </w:pPr>
      <w:r w:rsidRPr="00DD2BF5">
        <w:rPr>
          <w:b/>
          <w:sz w:val="28"/>
          <w:szCs w:val="28"/>
        </w:rPr>
        <w:t>V. Kết luậ</w:t>
      </w:r>
      <w:r w:rsidR="00DD2BF5" w:rsidRPr="00DD2BF5">
        <w:rPr>
          <w:b/>
          <w:sz w:val="28"/>
          <w:szCs w:val="28"/>
        </w:rPr>
        <w:t>n</w:t>
      </w:r>
    </w:p>
    <w:p w:rsidR="00A35FEF" w:rsidRDefault="008B1E70" w:rsidP="006B27A6">
      <w:pPr>
        <w:spacing w:before="60" w:after="60" w:line="336" w:lineRule="auto"/>
        <w:jc w:val="both"/>
        <w:rPr>
          <w:sz w:val="28"/>
          <w:szCs w:val="28"/>
        </w:rPr>
      </w:pPr>
      <w:r>
        <w:rPr>
          <w:sz w:val="28"/>
          <w:szCs w:val="28"/>
        </w:rPr>
        <w:t>Với sự nhấ</w:t>
      </w:r>
      <w:r w:rsidR="00E91D3B">
        <w:rPr>
          <w:sz w:val="28"/>
          <w:szCs w:val="28"/>
        </w:rPr>
        <w:t>t trí và</w:t>
      </w:r>
      <w:r>
        <w:rPr>
          <w:sz w:val="28"/>
          <w:szCs w:val="28"/>
        </w:rPr>
        <w:t xml:space="preserve"> đồng </w:t>
      </w:r>
      <w:r w:rsidR="00E91D3B">
        <w:rPr>
          <w:sz w:val="28"/>
          <w:szCs w:val="28"/>
        </w:rPr>
        <w:t xml:space="preserve">lòng, </w:t>
      </w:r>
      <w:r>
        <w:rPr>
          <w:sz w:val="28"/>
          <w:szCs w:val="28"/>
        </w:rPr>
        <w:t xml:space="preserve">tập thể cán bộ </w:t>
      </w:r>
      <w:r w:rsidR="006B27A6">
        <w:rPr>
          <w:sz w:val="28"/>
          <w:szCs w:val="28"/>
        </w:rPr>
        <w:t>b</w:t>
      </w:r>
      <w:r>
        <w:rPr>
          <w:sz w:val="28"/>
          <w:szCs w:val="28"/>
        </w:rPr>
        <w:t xml:space="preserve">ộ môn </w:t>
      </w:r>
      <w:r w:rsidR="006B27A6">
        <w:rPr>
          <w:sz w:val="28"/>
          <w:szCs w:val="28"/>
        </w:rPr>
        <w:t>S</w:t>
      </w:r>
      <w:r w:rsidR="00006FB8">
        <w:rPr>
          <w:sz w:val="28"/>
          <w:szCs w:val="28"/>
        </w:rPr>
        <w:t>ư phạm Địa lí</w:t>
      </w:r>
      <w:r>
        <w:rPr>
          <w:sz w:val="28"/>
          <w:szCs w:val="28"/>
        </w:rPr>
        <w:t xml:space="preserve"> sẽ cố gắng thực hiện và hoàn thành Kế hoạch, chiến lược đã xây dựng trên.</w:t>
      </w:r>
      <w:r w:rsidR="00E91D3B">
        <w:rPr>
          <w:sz w:val="28"/>
          <w:szCs w:val="28"/>
        </w:rPr>
        <w:t xml:space="preserve"> </w:t>
      </w:r>
      <w:proofErr w:type="gramStart"/>
      <w:r w:rsidR="00E91D3B">
        <w:rPr>
          <w:sz w:val="28"/>
          <w:szCs w:val="28"/>
        </w:rPr>
        <w:t>Phấn đấu đến năm 2020, tầm nhìn 2025</w:t>
      </w:r>
      <w:r w:rsidR="006B27A6">
        <w:rPr>
          <w:sz w:val="28"/>
          <w:szCs w:val="28"/>
        </w:rPr>
        <w:t>,</w:t>
      </w:r>
      <w:r w:rsidR="00E91D3B">
        <w:rPr>
          <w:sz w:val="28"/>
          <w:szCs w:val="28"/>
        </w:rPr>
        <w:t xml:space="preserve"> </w:t>
      </w:r>
      <w:r w:rsidR="006B27A6">
        <w:rPr>
          <w:sz w:val="28"/>
          <w:szCs w:val="28"/>
        </w:rPr>
        <w:t>b</w:t>
      </w:r>
      <w:r w:rsidR="00E91D3B">
        <w:rPr>
          <w:sz w:val="28"/>
          <w:szCs w:val="28"/>
        </w:rPr>
        <w:t xml:space="preserve">ộ môn </w:t>
      </w:r>
      <w:r w:rsidR="00006FB8">
        <w:rPr>
          <w:sz w:val="28"/>
          <w:szCs w:val="28"/>
        </w:rPr>
        <w:t>Sư phạm Địa lí</w:t>
      </w:r>
      <w:r w:rsidR="00E91D3B">
        <w:rPr>
          <w:sz w:val="28"/>
          <w:szCs w:val="28"/>
        </w:rPr>
        <w:t xml:space="preserve"> sẽ trở thành một trong những </w:t>
      </w:r>
      <w:r w:rsidR="006B27A6">
        <w:rPr>
          <w:sz w:val="28"/>
          <w:szCs w:val="28"/>
        </w:rPr>
        <w:t>b</w:t>
      </w:r>
      <w:r w:rsidR="00E91D3B">
        <w:rPr>
          <w:sz w:val="28"/>
          <w:szCs w:val="28"/>
        </w:rPr>
        <w:t>ộ môn vững mạnh trong toàn trường.</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91D3B" w:rsidTr="00E91D3B">
        <w:tc>
          <w:tcPr>
            <w:tcW w:w="4531" w:type="dxa"/>
          </w:tcPr>
          <w:p w:rsidR="00056A1A" w:rsidRDefault="00E91D3B" w:rsidP="00006FB8">
            <w:pPr>
              <w:spacing w:before="60" w:after="60" w:line="336" w:lineRule="auto"/>
              <w:ind w:firstLine="0"/>
              <w:jc w:val="center"/>
              <w:rPr>
                <w:b/>
                <w:szCs w:val="28"/>
              </w:rPr>
            </w:pPr>
            <w:r w:rsidRPr="00E91D3B">
              <w:rPr>
                <w:b/>
                <w:szCs w:val="28"/>
              </w:rPr>
              <w:t xml:space="preserve">TRƯỞNG BỘ MÔN </w:t>
            </w:r>
          </w:p>
          <w:p w:rsidR="00E91D3B" w:rsidRPr="00E91D3B" w:rsidRDefault="00006FB8" w:rsidP="00006FB8">
            <w:pPr>
              <w:spacing w:before="60" w:after="60" w:line="336" w:lineRule="auto"/>
              <w:ind w:firstLine="0"/>
              <w:jc w:val="center"/>
              <w:rPr>
                <w:b/>
                <w:szCs w:val="28"/>
              </w:rPr>
            </w:pPr>
            <w:r>
              <w:rPr>
                <w:b/>
                <w:szCs w:val="28"/>
              </w:rPr>
              <w:t>SƯ PHẠM ĐỊA LÍ</w:t>
            </w:r>
          </w:p>
        </w:tc>
        <w:tc>
          <w:tcPr>
            <w:tcW w:w="4531" w:type="dxa"/>
          </w:tcPr>
          <w:p w:rsidR="00E91D3B" w:rsidRPr="00E91D3B" w:rsidRDefault="00056A1A" w:rsidP="00056A1A">
            <w:pPr>
              <w:spacing w:before="60" w:after="60" w:line="336" w:lineRule="auto"/>
              <w:ind w:firstLine="0"/>
              <w:jc w:val="center"/>
              <w:rPr>
                <w:b/>
                <w:szCs w:val="28"/>
              </w:rPr>
            </w:pPr>
            <w:r>
              <w:rPr>
                <w:b/>
                <w:szCs w:val="28"/>
              </w:rPr>
              <w:t>CHI BỘ -</w:t>
            </w:r>
            <w:r w:rsidR="00E91D3B" w:rsidRPr="00E91D3B">
              <w:rPr>
                <w:b/>
                <w:szCs w:val="28"/>
              </w:rPr>
              <w:t xml:space="preserve"> BAN CHỦ NHIỆM KHOA </w:t>
            </w:r>
            <w:r>
              <w:rPr>
                <w:b/>
                <w:szCs w:val="28"/>
              </w:rPr>
              <w:t>ĐỊA LÍ - QLTN</w:t>
            </w:r>
          </w:p>
        </w:tc>
      </w:tr>
      <w:tr w:rsidR="00E91D3B" w:rsidTr="00E91D3B">
        <w:tc>
          <w:tcPr>
            <w:tcW w:w="4531" w:type="dxa"/>
          </w:tcPr>
          <w:p w:rsidR="00E91D3B" w:rsidRPr="001D203D" w:rsidRDefault="00E91D3B" w:rsidP="008B1E70">
            <w:pPr>
              <w:spacing w:before="60" w:after="60" w:line="336" w:lineRule="auto"/>
              <w:ind w:firstLine="0"/>
              <w:rPr>
                <w:b/>
                <w:sz w:val="28"/>
                <w:szCs w:val="28"/>
              </w:rPr>
            </w:pPr>
          </w:p>
          <w:p w:rsidR="001D203D" w:rsidRDefault="001D203D" w:rsidP="008B1E70">
            <w:pPr>
              <w:spacing w:before="60" w:after="60" w:line="336" w:lineRule="auto"/>
              <w:ind w:firstLine="0"/>
              <w:rPr>
                <w:b/>
                <w:sz w:val="28"/>
                <w:szCs w:val="28"/>
              </w:rPr>
            </w:pPr>
          </w:p>
          <w:p w:rsidR="006B27A6" w:rsidRPr="001D203D" w:rsidRDefault="006B27A6" w:rsidP="008B1E70">
            <w:pPr>
              <w:spacing w:before="60" w:after="60" w:line="336" w:lineRule="auto"/>
              <w:ind w:firstLine="0"/>
              <w:rPr>
                <w:b/>
                <w:sz w:val="28"/>
                <w:szCs w:val="28"/>
              </w:rPr>
            </w:pPr>
          </w:p>
          <w:p w:rsidR="00E91D3B" w:rsidRPr="001D203D" w:rsidRDefault="001D203D" w:rsidP="008B1E70">
            <w:pPr>
              <w:spacing w:before="60" w:after="60" w:line="336" w:lineRule="auto"/>
              <w:ind w:firstLine="0"/>
              <w:rPr>
                <w:b/>
                <w:sz w:val="28"/>
                <w:szCs w:val="28"/>
              </w:rPr>
            </w:pPr>
            <w:r w:rsidRPr="001D203D">
              <w:rPr>
                <w:b/>
                <w:sz w:val="28"/>
                <w:szCs w:val="28"/>
              </w:rPr>
              <w:t xml:space="preserve">     TS. Hoàng Phan Hải Yến  </w:t>
            </w:r>
          </w:p>
          <w:p w:rsidR="00E91D3B" w:rsidRPr="001D203D" w:rsidRDefault="00E91D3B" w:rsidP="008B1E70">
            <w:pPr>
              <w:spacing w:before="60" w:after="60" w:line="336" w:lineRule="auto"/>
              <w:ind w:firstLine="0"/>
              <w:rPr>
                <w:b/>
                <w:sz w:val="28"/>
                <w:szCs w:val="28"/>
              </w:rPr>
            </w:pPr>
          </w:p>
        </w:tc>
        <w:tc>
          <w:tcPr>
            <w:tcW w:w="4531" w:type="dxa"/>
          </w:tcPr>
          <w:p w:rsidR="00E91D3B" w:rsidRPr="001D203D" w:rsidRDefault="00E91D3B" w:rsidP="008B1E70">
            <w:pPr>
              <w:spacing w:before="60" w:after="60" w:line="336" w:lineRule="auto"/>
              <w:ind w:firstLine="0"/>
              <w:rPr>
                <w:b/>
                <w:sz w:val="28"/>
                <w:szCs w:val="28"/>
              </w:rPr>
            </w:pPr>
          </w:p>
          <w:p w:rsidR="001D203D" w:rsidRDefault="001D203D" w:rsidP="008B1E70">
            <w:pPr>
              <w:spacing w:before="60" w:after="60" w:line="336" w:lineRule="auto"/>
              <w:ind w:firstLine="0"/>
              <w:rPr>
                <w:b/>
                <w:sz w:val="28"/>
                <w:szCs w:val="28"/>
              </w:rPr>
            </w:pPr>
          </w:p>
          <w:p w:rsidR="006B27A6" w:rsidRPr="001D203D" w:rsidRDefault="006B27A6" w:rsidP="008B1E70">
            <w:pPr>
              <w:spacing w:before="60" w:after="60" w:line="336" w:lineRule="auto"/>
              <w:ind w:firstLine="0"/>
              <w:rPr>
                <w:b/>
                <w:sz w:val="28"/>
                <w:szCs w:val="28"/>
              </w:rPr>
            </w:pPr>
          </w:p>
          <w:p w:rsidR="001D203D" w:rsidRPr="001D203D" w:rsidRDefault="001D203D" w:rsidP="008B1E70">
            <w:pPr>
              <w:spacing w:before="60" w:after="60" w:line="336" w:lineRule="auto"/>
              <w:ind w:firstLine="0"/>
              <w:rPr>
                <w:b/>
                <w:sz w:val="28"/>
                <w:szCs w:val="28"/>
              </w:rPr>
            </w:pPr>
            <w:r w:rsidRPr="001D203D">
              <w:rPr>
                <w:b/>
                <w:sz w:val="28"/>
                <w:szCs w:val="28"/>
              </w:rPr>
              <w:t xml:space="preserve">       TS. Nguyễn Thị Trang Thanh</w:t>
            </w:r>
          </w:p>
        </w:tc>
      </w:tr>
    </w:tbl>
    <w:p w:rsidR="00E91D3B" w:rsidRPr="001533AD" w:rsidRDefault="00E91D3B" w:rsidP="008B1E70">
      <w:pPr>
        <w:spacing w:before="60" w:after="60" w:line="336" w:lineRule="auto"/>
        <w:rPr>
          <w:sz w:val="28"/>
          <w:szCs w:val="28"/>
        </w:rPr>
      </w:pPr>
    </w:p>
    <w:sectPr w:rsidR="00E91D3B" w:rsidRPr="001533AD" w:rsidSect="002D3C85">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9D" w:rsidRDefault="006C619D" w:rsidP="006B27A6">
      <w:pPr>
        <w:spacing w:line="240" w:lineRule="auto"/>
      </w:pPr>
      <w:r>
        <w:separator/>
      </w:r>
    </w:p>
  </w:endnote>
  <w:endnote w:type="continuationSeparator" w:id="0">
    <w:p w:rsidR="006C619D" w:rsidRDefault="006C619D" w:rsidP="006B2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93862"/>
      <w:docPartObj>
        <w:docPartGallery w:val="Page Numbers (Bottom of Page)"/>
        <w:docPartUnique/>
      </w:docPartObj>
    </w:sdtPr>
    <w:sdtEndPr>
      <w:rPr>
        <w:noProof/>
      </w:rPr>
    </w:sdtEndPr>
    <w:sdtContent>
      <w:p w:rsidR="006B27A6" w:rsidRDefault="006B27A6">
        <w:pPr>
          <w:pStyle w:val="Footer"/>
          <w:jc w:val="center"/>
        </w:pPr>
        <w:r>
          <w:fldChar w:fldCharType="begin"/>
        </w:r>
        <w:r>
          <w:instrText xml:space="preserve"> PAGE   \* MERGEFORMAT </w:instrText>
        </w:r>
        <w:r>
          <w:fldChar w:fldCharType="separate"/>
        </w:r>
        <w:r w:rsidR="00E158D2">
          <w:rPr>
            <w:noProof/>
          </w:rPr>
          <w:t>1</w:t>
        </w:r>
        <w:r>
          <w:rPr>
            <w:noProof/>
          </w:rPr>
          <w:fldChar w:fldCharType="end"/>
        </w:r>
      </w:p>
    </w:sdtContent>
  </w:sdt>
  <w:p w:rsidR="006B27A6" w:rsidRDefault="006B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9D" w:rsidRDefault="006C619D" w:rsidP="006B27A6">
      <w:pPr>
        <w:spacing w:line="240" w:lineRule="auto"/>
      </w:pPr>
      <w:r>
        <w:separator/>
      </w:r>
    </w:p>
  </w:footnote>
  <w:footnote w:type="continuationSeparator" w:id="0">
    <w:p w:rsidR="006C619D" w:rsidRDefault="006C619D" w:rsidP="006B27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6EC5"/>
    <w:multiLevelType w:val="hybridMultilevel"/>
    <w:tmpl w:val="82CEA504"/>
    <w:lvl w:ilvl="0" w:tplc="F5D0CDEE">
      <w:start w:val="1"/>
      <w:numFmt w:val="decimal"/>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EF"/>
    <w:rsid w:val="00006FB8"/>
    <w:rsid w:val="00010B33"/>
    <w:rsid w:val="00056A1A"/>
    <w:rsid w:val="00094702"/>
    <w:rsid w:val="001533AD"/>
    <w:rsid w:val="00193B85"/>
    <w:rsid w:val="001A3412"/>
    <w:rsid w:val="001D203D"/>
    <w:rsid w:val="001E170E"/>
    <w:rsid w:val="00221931"/>
    <w:rsid w:val="002D3C85"/>
    <w:rsid w:val="00376C7C"/>
    <w:rsid w:val="0057116C"/>
    <w:rsid w:val="005A55E4"/>
    <w:rsid w:val="005E5B69"/>
    <w:rsid w:val="0066704F"/>
    <w:rsid w:val="006B27A6"/>
    <w:rsid w:val="006C619D"/>
    <w:rsid w:val="0085167C"/>
    <w:rsid w:val="008B1E70"/>
    <w:rsid w:val="009213FA"/>
    <w:rsid w:val="009225F4"/>
    <w:rsid w:val="00926BCD"/>
    <w:rsid w:val="00994AEF"/>
    <w:rsid w:val="009E3ED7"/>
    <w:rsid w:val="00A35FEF"/>
    <w:rsid w:val="00B2131F"/>
    <w:rsid w:val="00B40B30"/>
    <w:rsid w:val="00B655AF"/>
    <w:rsid w:val="00BC584C"/>
    <w:rsid w:val="00D86952"/>
    <w:rsid w:val="00DD2BF5"/>
    <w:rsid w:val="00E158D2"/>
    <w:rsid w:val="00E76CCB"/>
    <w:rsid w:val="00E91D3B"/>
    <w:rsid w:val="00EE7EAE"/>
    <w:rsid w:val="00F70852"/>
    <w:rsid w:val="00FB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00" w:line="288"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3FA"/>
    <w:pPr>
      <w:autoSpaceDE w:val="0"/>
      <w:autoSpaceDN w:val="0"/>
      <w:adjustRightInd w:val="0"/>
      <w:spacing w:after="0" w:line="240" w:lineRule="auto"/>
      <w:ind w:firstLine="0"/>
    </w:pPr>
    <w:rPr>
      <w:rFonts w:eastAsia="Calibri" w:cs="Times New Roman"/>
      <w:color w:val="000000"/>
      <w:sz w:val="24"/>
      <w:szCs w:val="24"/>
      <w:lang w:val="fr-FR"/>
    </w:rPr>
  </w:style>
  <w:style w:type="table" w:styleId="TableGrid">
    <w:name w:val="Table Grid"/>
    <w:basedOn w:val="TableNormal"/>
    <w:uiPriority w:val="39"/>
    <w:rsid w:val="00E91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FB8"/>
    <w:pPr>
      <w:ind w:left="720"/>
      <w:contextualSpacing/>
    </w:pPr>
  </w:style>
  <w:style w:type="paragraph" w:styleId="Header">
    <w:name w:val="header"/>
    <w:basedOn w:val="Normal"/>
    <w:link w:val="HeaderChar"/>
    <w:uiPriority w:val="99"/>
    <w:unhideWhenUsed/>
    <w:rsid w:val="006B27A6"/>
    <w:pPr>
      <w:tabs>
        <w:tab w:val="center" w:pos="4680"/>
        <w:tab w:val="right" w:pos="9360"/>
      </w:tabs>
      <w:spacing w:line="240" w:lineRule="auto"/>
    </w:pPr>
  </w:style>
  <w:style w:type="character" w:customStyle="1" w:styleId="HeaderChar">
    <w:name w:val="Header Char"/>
    <w:basedOn w:val="DefaultParagraphFont"/>
    <w:link w:val="Header"/>
    <w:uiPriority w:val="99"/>
    <w:rsid w:val="006B27A6"/>
  </w:style>
  <w:style w:type="paragraph" w:styleId="Footer">
    <w:name w:val="footer"/>
    <w:basedOn w:val="Normal"/>
    <w:link w:val="FooterChar"/>
    <w:uiPriority w:val="99"/>
    <w:unhideWhenUsed/>
    <w:rsid w:val="006B27A6"/>
    <w:pPr>
      <w:tabs>
        <w:tab w:val="center" w:pos="4680"/>
        <w:tab w:val="right" w:pos="9360"/>
      </w:tabs>
      <w:spacing w:line="240" w:lineRule="auto"/>
    </w:pPr>
  </w:style>
  <w:style w:type="character" w:customStyle="1" w:styleId="FooterChar">
    <w:name w:val="Footer Char"/>
    <w:basedOn w:val="DefaultParagraphFont"/>
    <w:link w:val="Footer"/>
    <w:uiPriority w:val="99"/>
    <w:rsid w:val="006B2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00" w:line="288"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3FA"/>
    <w:pPr>
      <w:autoSpaceDE w:val="0"/>
      <w:autoSpaceDN w:val="0"/>
      <w:adjustRightInd w:val="0"/>
      <w:spacing w:after="0" w:line="240" w:lineRule="auto"/>
      <w:ind w:firstLine="0"/>
    </w:pPr>
    <w:rPr>
      <w:rFonts w:eastAsia="Calibri" w:cs="Times New Roman"/>
      <w:color w:val="000000"/>
      <w:sz w:val="24"/>
      <w:szCs w:val="24"/>
      <w:lang w:val="fr-FR"/>
    </w:rPr>
  </w:style>
  <w:style w:type="table" w:styleId="TableGrid">
    <w:name w:val="Table Grid"/>
    <w:basedOn w:val="TableNormal"/>
    <w:uiPriority w:val="39"/>
    <w:rsid w:val="00E91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FB8"/>
    <w:pPr>
      <w:ind w:left="720"/>
      <w:contextualSpacing/>
    </w:pPr>
  </w:style>
  <w:style w:type="paragraph" w:styleId="Header">
    <w:name w:val="header"/>
    <w:basedOn w:val="Normal"/>
    <w:link w:val="HeaderChar"/>
    <w:uiPriority w:val="99"/>
    <w:unhideWhenUsed/>
    <w:rsid w:val="006B27A6"/>
    <w:pPr>
      <w:tabs>
        <w:tab w:val="center" w:pos="4680"/>
        <w:tab w:val="right" w:pos="9360"/>
      </w:tabs>
      <w:spacing w:line="240" w:lineRule="auto"/>
    </w:pPr>
  </w:style>
  <w:style w:type="character" w:customStyle="1" w:styleId="HeaderChar">
    <w:name w:val="Header Char"/>
    <w:basedOn w:val="DefaultParagraphFont"/>
    <w:link w:val="Header"/>
    <w:uiPriority w:val="99"/>
    <w:rsid w:val="006B27A6"/>
  </w:style>
  <w:style w:type="paragraph" w:styleId="Footer">
    <w:name w:val="footer"/>
    <w:basedOn w:val="Normal"/>
    <w:link w:val="FooterChar"/>
    <w:uiPriority w:val="99"/>
    <w:unhideWhenUsed/>
    <w:rsid w:val="006B27A6"/>
    <w:pPr>
      <w:tabs>
        <w:tab w:val="center" w:pos="4680"/>
        <w:tab w:val="right" w:pos="9360"/>
      </w:tabs>
      <w:spacing w:line="240" w:lineRule="auto"/>
    </w:pPr>
  </w:style>
  <w:style w:type="character" w:customStyle="1" w:styleId="FooterChar">
    <w:name w:val="Footer Char"/>
    <w:basedOn w:val="DefaultParagraphFont"/>
    <w:link w:val="Footer"/>
    <w:uiPriority w:val="99"/>
    <w:rsid w:val="006B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ngoclong.dhv@outlook.com</dc:creator>
  <cp:lastModifiedBy>PC</cp:lastModifiedBy>
  <cp:revision>5</cp:revision>
  <dcterms:created xsi:type="dcterms:W3CDTF">2017-12-26T09:08:00Z</dcterms:created>
  <dcterms:modified xsi:type="dcterms:W3CDTF">2017-12-28T03:51:00Z</dcterms:modified>
</cp:coreProperties>
</file>